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7E4C0BF" w:rsidR="001A53D6" w:rsidRPr="00DD6331" w:rsidRDefault="00FA7524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JMDD-0103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BADBF58" w:rsidR="003069E0" w:rsidRPr="00DD6331" w:rsidRDefault="00FA7524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bookmarkEnd w:id="0"/>
            <w:r w:rsidRPr="00FA7524">
              <w:rPr>
                <w:rFonts w:ascii="Times New Roman" w:hAnsi="Times New Roman" w:cs="Times New Roman"/>
                <w:b/>
                <w:color w:val="000000" w:themeColor="text1"/>
              </w:rPr>
              <w:t>ROUSSEAU Denis</w:t>
            </w:r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5940A37B" w14:textId="086E2CC7" w:rsidR="007E607A" w:rsidRDefault="00E9204E" w:rsidP="00AC71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7524" w:rsidRPr="00FA75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ATAD3 is a limiting factor in mitochondrial biogenesis and </w:t>
            </w:r>
            <w:proofErr w:type="spellStart"/>
            <w:r w:rsidR="00FA7524" w:rsidRPr="00FA75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adipogenesis</w:t>
            </w:r>
            <w:proofErr w:type="spellEnd"/>
            <w:r w:rsidR="00FA7524" w:rsidRPr="00FA75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 white adipocyte-like 3T3-L1 cells</w:t>
            </w:r>
          </w:p>
          <w:p w14:paraId="58E85E2E" w14:textId="2824B0E7" w:rsidR="005D673B" w:rsidRDefault="00140858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A7524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FA7524"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provides a comprehensive exploration of the role of ATAD3 in mitochondrial biogenesis and </w:t>
            </w:r>
            <w:proofErr w:type="spellStart"/>
            <w:r w:rsidR="00FA7524"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lipogenesis</w:t>
            </w:r>
            <w:proofErr w:type="spellEnd"/>
            <w:r w:rsidR="00FA7524"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during adipocyte differentiation in 3T3-L1 cells. The findings highlight the importance of ATAD3 in these processes and contribute to our understanding of mitochondrial dynamics and lipid metabolism.</w:t>
            </w:r>
          </w:p>
          <w:p w14:paraId="22A34EF5" w14:textId="35C47FAE" w:rsidR="00FA7524" w:rsidRDefault="00FA7524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effectively integrates knowledge about mitochondria's multifaceted functions, emphasizing their involvement in lipid metabolism, cellular communication, and organ development.</w:t>
            </w:r>
          </w:p>
          <w:p w14:paraId="4E62FDD8" w14:textId="210C2CEA" w:rsidR="00FA7524" w:rsidRDefault="00FA7524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morphometric analysis performed in the electron microscopy section </w:t>
            </w:r>
            <w:proofErr w:type="gramStart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mentioned</w:t>
            </w:r>
            <w:proofErr w:type="gramEnd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briefly. Providing more details on the parameters measured and the significance of the observed morphological changes would add depth to the findings.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Please 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Clarify the rationale behind normalizing data to cell number and using actin as a constitutive control. Discuss potential limitations and alternative normalization methods that </w:t>
            </w:r>
            <w:proofErr w:type="gramStart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considered</w:t>
            </w:r>
            <w:proofErr w:type="gramEnd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85A3E67" w14:textId="6546C2B8" w:rsidR="00FA7524" w:rsidRDefault="00FA7524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 the functional assays, it would be beneficial to include negative controls where appropriate, ensuring that observed effects are specific to ATAD3 knockdown and not influenced by other factors.</w:t>
            </w:r>
          </w:p>
          <w:p w14:paraId="66A90148" w14:textId="46B7713D" w:rsidR="00FA7524" w:rsidRDefault="00FA7524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study presents a compelling correlation between ATAD3 levels and </w:t>
            </w:r>
            <w:proofErr w:type="spellStart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adipogenesis</w:t>
            </w:r>
            <w:proofErr w:type="spellEnd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providing </w:t>
            </w:r>
            <w:proofErr w:type="gramStart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mechanistic insights into how ATAD3 influences mitochondrial biogenesis and structural dynamics</w:t>
            </w:r>
            <w:proofErr w:type="gramEnd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would strengthen the discussion. Explore potential downstream effectors or </w:t>
            </w:r>
            <w:proofErr w:type="spellStart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signaling</w:t>
            </w:r>
            <w:proofErr w:type="spellEnd"/>
            <w:r w:rsidRPr="00FA75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pathways influenced by ATAD3.</w:t>
            </w:r>
          </w:p>
          <w:p w14:paraId="067FFBB8" w14:textId="77777777" w:rsidR="00FA7524" w:rsidRDefault="00FA7524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135673" w:rsidR="0049531E" w:rsidRPr="005D673B" w:rsidRDefault="00DE24E6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9A854" w14:textId="77777777" w:rsidR="0099751D" w:rsidRDefault="0099751D" w:rsidP="00F65AB0">
      <w:pPr>
        <w:spacing w:after="0" w:line="240" w:lineRule="auto"/>
      </w:pPr>
      <w:r>
        <w:separator/>
      </w:r>
    </w:p>
  </w:endnote>
  <w:endnote w:type="continuationSeparator" w:id="0">
    <w:p w14:paraId="68445EC3" w14:textId="77777777" w:rsidR="0099751D" w:rsidRDefault="0099751D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71A1C" w14:textId="77777777" w:rsidR="0099751D" w:rsidRDefault="0099751D" w:rsidP="00F65AB0">
      <w:pPr>
        <w:spacing w:after="0" w:line="240" w:lineRule="auto"/>
      </w:pPr>
      <w:r>
        <w:separator/>
      </w:r>
    </w:p>
  </w:footnote>
  <w:footnote w:type="continuationSeparator" w:id="0">
    <w:p w14:paraId="379848D7" w14:textId="77777777" w:rsidR="0099751D" w:rsidRDefault="0099751D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D27"/>
    <w:rsid w:val="009817FB"/>
    <w:rsid w:val="00982A3B"/>
    <w:rsid w:val="009830A5"/>
    <w:rsid w:val="00992AB2"/>
    <w:rsid w:val="009931F4"/>
    <w:rsid w:val="00994490"/>
    <w:rsid w:val="009954AD"/>
    <w:rsid w:val="0099751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A7524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884C-6C1D-40A9-AA41-10A43554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2024-01-06T06:59:00Z</dcterms:created>
  <dcterms:modified xsi:type="dcterms:W3CDTF">2024-01-06T06:59:00Z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